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5154" w14:textId="728C1E68" w:rsidR="00787174" w:rsidRPr="00E92AF7" w:rsidRDefault="003D50B6" w:rsidP="003D50B6">
      <w:pPr>
        <w:jc w:val="center"/>
        <w:rPr>
          <w:rFonts w:cstheme="minorHAnsi"/>
          <w:b/>
          <w:bCs/>
          <w:color w:val="1C1C1C"/>
          <w:sz w:val="24"/>
          <w:szCs w:val="24"/>
          <w:shd w:val="clear" w:color="auto" w:fill="FFFFFF"/>
        </w:rPr>
      </w:pPr>
      <w:r w:rsidRPr="00E92AF7">
        <w:rPr>
          <w:rFonts w:cstheme="minorHAnsi"/>
          <w:b/>
          <w:bCs/>
          <w:color w:val="1C1C1C"/>
          <w:sz w:val="24"/>
          <w:szCs w:val="24"/>
          <w:shd w:val="clear" w:color="auto" w:fill="FFFFFF"/>
        </w:rPr>
        <w:t xml:space="preserve">Abstract: </w:t>
      </w:r>
      <w:r w:rsidR="00EE0217">
        <w:rPr>
          <w:rFonts w:cstheme="minorHAnsi"/>
          <w:b/>
          <w:bCs/>
          <w:color w:val="1C1C1C"/>
          <w:sz w:val="24"/>
          <w:szCs w:val="24"/>
          <w:shd w:val="clear" w:color="auto" w:fill="FFFFFF"/>
        </w:rPr>
        <w:t>Project 11</w:t>
      </w:r>
      <w:r w:rsidR="00D24BC9">
        <w:rPr>
          <w:rFonts w:cstheme="minorHAnsi"/>
          <w:b/>
          <w:bCs/>
          <w:color w:val="1C1C1C"/>
          <w:sz w:val="24"/>
          <w:szCs w:val="24"/>
          <w:shd w:val="clear" w:color="auto" w:fill="FFFFFF"/>
        </w:rPr>
        <w:t>52</w:t>
      </w:r>
      <w:r w:rsidR="00EE0217">
        <w:rPr>
          <w:rFonts w:cstheme="minorHAnsi"/>
          <w:b/>
          <w:bCs/>
          <w:color w:val="1C1C1C"/>
          <w:sz w:val="24"/>
          <w:szCs w:val="24"/>
          <w:shd w:val="clear" w:color="auto" w:fill="FFFFFF"/>
        </w:rPr>
        <w:t>-</w:t>
      </w:r>
      <w:r w:rsidR="005423E8" w:rsidRPr="005423E8">
        <w:rPr>
          <w:rFonts w:cstheme="minorHAnsi"/>
          <w:b/>
          <w:bCs/>
          <w:sz w:val="24"/>
          <w:szCs w:val="24"/>
        </w:rPr>
        <w:t>Field Scale Test Protocol for Type I Sorbents</w:t>
      </w:r>
    </w:p>
    <w:p w14:paraId="242C1776" w14:textId="17A9E3B7" w:rsidR="00BD1A6F" w:rsidRPr="00BD1A6F" w:rsidRDefault="00BD1A6F" w:rsidP="00BD1A6F">
      <w:pPr>
        <w:autoSpaceDE w:val="0"/>
        <w:autoSpaceDN w:val="0"/>
        <w:adjustRightInd w:val="0"/>
        <w:spacing w:after="0" w:line="240" w:lineRule="auto"/>
        <w:rPr>
          <w:rFonts w:ascii="Times New Roman" w:hAnsi="Times New Roman" w:cs="Times New Roman"/>
          <w:sz w:val="24"/>
          <w:szCs w:val="24"/>
        </w:rPr>
      </w:pPr>
    </w:p>
    <w:p w14:paraId="7AB04CAE" w14:textId="3B826F8F" w:rsidR="00413286" w:rsidRDefault="000067E3" w:rsidP="00BD1A6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small spill events (&lt; 100 L) or during the final stages of spill cleanup efforts, sorbents are often deployed as a means of collecting spilled crude oil for later disposal. </w:t>
      </w:r>
      <w:r w:rsidR="00F554BD">
        <w:rPr>
          <w:rFonts w:ascii="Times New Roman" w:hAnsi="Times New Roman" w:cs="Times New Roman"/>
          <w:sz w:val="24"/>
          <w:szCs w:val="24"/>
        </w:rPr>
        <w:t xml:space="preserve">Effective sorbents for oil spill response are both oleophilic (attracting oil), and hydrophobic (repelling water), allowing pore spaces to collect and retain oil without the volume being decreased by entrained water.  </w:t>
      </w:r>
      <w:r>
        <w:rPr>
          <w:rFonts w:ascii="Times New Roman" w:hAnsi="Times New Roman" w:cs="Times New Roman"/>
          <w:sz w:val="24"/>
          <w:szCs w:val="24"/>
        </w:rPr>
        <w:t xml:space="preserve">Understanding the </w:t>
      </w:r>
      <w:r w:rsidR="00F554BD">
        <w:rPr>
          <w:rFonts w:ascii="Times New Roman" w:hAnsi="Times New Roman" w:cs="Times New Roman"/>
          <w:sz w:val="24"/>
          <w:szCs w:val="24"/>
        </w:rPr>
        <w:t xml:space="preserve">performance and </w:t>
      </w:r>
      <w:r>
        <w:rPr>
          <w:rFonts w:ascii="Times New Roman" w:hAnsi="Times New Roman" w:cs="Times New Roman"/>
          <w:sz w:val="24"/>
          <w:szCs w:val="24"/>
        </w:rPr>
        <w:t>capacity of sorbents is necessary for determining how much to deploy for a given volume of oil</w:t>
      </w:r>
      <w:r w:rsidR="00F554BD">
        <w:rPr>
          <w:rFonts w:ascii="Times New Roman" w:hAnsi="Times New Roman" w:cs="Times New Roman"/>
          <w:sz w:val="24"/>
          <w:szCs w:val="24"/>
        </w:rPr>
        <w:t>, and under what conditions</w:t>
      </w:r>
      <w:r>
        <w:rPr>
          <w:rFonts w:ascii="Times New Roman" w:hAnsi="Times New Roman" w:cs="Times New Roman"/>
          <w:sz w:val="24"/>
          <w:szCs w:val="24"/>
        </w:rPr>
        <w:t xml:space="preserve">. </w:t>
      </w:r>
      <w:r w:rsidR="00413286">
        <w:rPr>
          <w:rFonts w:ascii="Times New Roman" w:hAnsi="Times New Roman" w:cs="Times New Roman"/>
          <w:sz w:val="24"/>
          <w:szCs w:val="24"/>
        </w:rPr>
        <w:t xml:space="preserve">The Field Scale Test Protocol for Type I Sorbents project sought to establish a new standard protocol for the testing of </w:t>
      </w:r>
      <w:r>
        <w:rPr>
          <w:rFonts w:ascii="Times New Roman" w:hAnsi="Times New Roman" w:cs="Times New Roman"/>
          <w:sz w:val="24"/>
          <w:szCs w:val="24"/>
        </w:rPr>
        <w:t xml:space="preserve">absorbent properties of </w:t>
      </w:r>
      <w:r w:rsidR="00413286">
        <w:rPr>
          <w:rFonts w:ascii="Times New Roman" w:hAnsi="Times New Roman" w:cs="Times New Roman"/>
          <w:sz w:val="24"/>
          <w:szCs w:val="24"/>
        </w:rPr>
        <w:t>sorbent materials</w:t>
      </w:r>
      <w:r>
        <w:rPr>
          <w:rFonts w:ascii="Times New Roman" w:hAnsi="Times New Roman" w:cs="Times New Roman"/>
          <w:sz w:val="24"/>
          <w:szCs w:val="24"/>
        </w:rPr>
        <w:t xml:space="preserve"> in relevant environments and conditions</w:t>
      </w:r>
      <w:r w:rsidR="00413286">
        <w:rPr>
          <w:rFonts w:ascii="Times New Roman" w:hAnsi="Times New Roman" w:cs="Times New Roman"/>
          <w:sz w:val="24"/>
          <w:szCs w:val="24"/>
        </w:rPr>
        <w:t>.</w:t>
      </w:r>
      <w:r>
        <w:rPr>
          <w:rFonts w:ascii="Times New Roman" w:hAnsi="Times New Roman" w:cs="Times New Roman"/>
          <w:sz w:val="24"/>
          <w:szCs w:val="24"/>
        </w:rPr>
        <w:t xml:space="preserve"> This initiative was built upon previously established laboratory protocols used to test sorbent materials. </w:t>
      </w:r>
      <w:r w:rsidR="00F554BD">
        <w:rPr>
          <w:rFonts w:ascii="Times New Roman" w:hAnsi="Times New Roman" w:cs="Times New Roman"/>
          <w:sz w:val="24"/>
          <w:szCs w:val="24"/>
        </w:rPr>
        <w:t xml:space="preserve">ASTM Protocol F726 (2024) is a current standard test for Type I sorbents, but the protocol has raised concerns of issues of scaling, due to the use of small sorbent sample coupons for testing, rather than full manufactured sorbent sheets. </w:t>
      </w:r>
      <w:r w:rsidR="00FF0B0D">
        <w:rPr>
          <w:rFonts w:ascii="Times New Roman" w:hAnsi="Times New Roman" w:cs="Times New Roman"/>
          <w:sz w:val="24"/>
          <w:szCs w:val="24"/>
        </w:rPr>
        <w:t xml:space="preserve">Smaller test coupons have the potential of artificially modifying the sorbent performance, by potentially modifying the inherent variability of the manufactured sorbent as well as changing the functionality of sorbent edges where the samples are cut. </w:t>
      </w:r>
      <w:r w:rsidR="00F554BD">
        <w:rPr>
          <w:rFonts w:ascii="Times New Roman" w:hAnsi="Times New Roman" w:cs="Times New Roman"/>
          <w:sz w:val="24"/>
          <w:szCs w:val="24"/>
        </w:rPr>
        <w:t>The current protocol also tests samples in static</w:t>
      </w:r>
      <w:r w:rsidR="00FF0B0D">
        <w:rPr>
          <w:rFonts w:ascii="Times New Roman" w:hAnsi="Times New Roman" w:cs="Times New Roman"/>
          <w:sz w:val="24"/>
          <w:szCs w:val="24"/>
        </w:rPr>
        <w:t xml:space="preserve"> conditions</w:t>
      </w:r>
      <w:r w:rsidR="00F554BD">
        <w:rPr>
          <w:rFonts w:ascii="Times New Roman" w:hAnsi="Times New Roman" w:cs="Times New Roman"/>
          <w:sz w:val="24"/>
          <w:szCs w:val="24"/>
        </w:rPr>
        <w:t xml:space="preserve">, as opposed to </w:t>
      </w:r>
      <w:r w:rsidR="00FF0B0D">
        <w:rPr>
          <w:rFonts w:ascii="Times New Roman" w:hAnsi="Times New Roman" w:cs="Times New Roman"/>
          <w:sz w:val="24"/>
          <w:szCs w:val="24"/>
        </w:rPr>
        <w:t xml:space="preserve">the </w:t>
      </w:r>
      <w:r w:rsidR="00F554BD">
        <w:rPr>
          <w:rFonts w:ascii="Times New Roman" w:hAnsi="Times New Roman" w:cs="Times New Roman"/>
          <w:sz w:val="24"/>
          <w:szCs w:val="24"/>
        </w:rPr>
        <w:t>dynamic</w:t>
      </w:r>
      <w:r w:rsidR="00FF0B0D">
        <w:rPr>
          <w:rFonts w:ascii="Times New Roman" w:hAnsi="Times New Roman" w:cs="Times New Roman"/>
          <w:sz w:val="24"/>
          <w:szCs w:val="24"/>
        </w:rPr>
        <w:t xml:space="preserve"> conditions expected during marine spills</w:t>
      </w:r>
      <w:r w:rsidR="00F554BD">
        <w:rPr>
          <w:rFonts w:ascii="Times New Roman" w:hAnsi="Times New Roman" w:cs="Times New Roman"/>
          <w:sz w:val="24"/>
          <w:szCs w:val="24"/>
        </w:rPr>
        <w:t xml:space="preserve">. </w:t>
      </w:r>
      <w:r>
        <w:rPr>
          <w:rFonts w:ascii="Times New Roman" w:hAnsi="Times New Roman" w:cs="Times New Roman"/>
          <w:sz w:val="24"/>
          <w:szCs w:val="24"/>
        </w:rPr>
        <w:t xml:space="preserve">The goal was to develop a reliable and repeatable testing method that could be universally applied </w:t>
      </w:r>
      <w:r w:rsidR="00F554BD">
        <w:rPr>
          <w:rFonts w:ascii="Times New Roman" w:hAnsi="Times New Roman" w:cs="Times New Roman"/>
          <w:sz w:val="24"/>
          <w:szCs w:val="24"/>
        </w:rPr>
        <w:t xml:space="preserve">across various facilities, with minimal cost for additional equipment for testing. </w:t>
      </w:r>
      <w:r w:rsidR="00F554BD">
        <w:rPr>
          <w:rFonts w:ascii="Times New Roman" w:hAnsi="Times New Roman" w:cs="Times New Roman"/>
          <w:sz w:val="24"/>
          <w:szCs w:val="24"/>
        </w:rPr>
        <w:t xml:space="preserve">This work </w:t>
      </w:r>
      <w:r w:rsidR="00F554BD">
        <w:rPr>
          <w:rFonts w:ascii="Times New Roman" w:hAnsi="Times New Roman" w:cs="Times New Roman"/>
          <w:sz w:val="24"/>
          <w:szCs w:val="24"/>
        </w:rPr>
        <w:t>was</w:t>
      </w:r>
      <w:r w:rsidR="00F554BD">
        <w:rPr>
          <w:rFonts w:ascii="Times New Roman" w:hAnsi="Times New Roman" w:cs="Times New Roman"/>
          <w:sz w:val="24"/>
          <w:szCs w:val="24"/>
        </w:rPr>
        <w:t xml:space="preserve"> performed under a contract with S.L. Ross Environmental Research Limited, valued at $149,700</w:t>
      </w:r>
      <w:r w:rsidR="00F554BD" w:rsidRPr="00BD1A6F">
        <w:rPr>
          <w:rFonts w:ascii="Times New Roman" w:hAnsi="Times New Roman" w:cs="Times New Roman"/>
          <w:sz w:val="24"/>
          <w:szCs w:val="24"/>
        </w:rPr>
        <w:t>.</w:t>
      </w:r>
    </w:p>
    <w:p w14:paraId="3251917D" w14:textId="77777777" w:rsidR="00F554BD" w:rsidRDefault="00F554BD" w:rsidP="00BD1A6F">
      <w:pPr>
        <w:autoSpaceDE w:val="0"/>
        <w:autoSpaceDN w:val="0"/>
        <w:adjustRightInd w:val="0"/>
        <w:spacing w:after="0" w:line="240" w:lineRule="auto"/>
        <w:rPr>
          <w:rFonts w:ascii="Times New Roman" w:hAnsi="Times New Roman" w:cs="Times New Roman"/>
          <w:sz w:val="24"/>
          <w:szCs w:val="24"/>
        </w:rPr>
      </w:pPr>
    </w:p>
    <w:p w14:paraId="0B220CD4" w14:textId="1A9171D0" w:rsidR="00F554BD" w:rsidRDefault="00E73AA2" w:rsidP="00BD1A6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initial stage of the project focused on a complete evaluation of historic and established protocols related to the testing of sorbents. This literature review allowed for an evaluation of the unique and valuable techniques that could be incorporated into the final protocol. After the initial research stage, </w:t>
      </w:r>
      <w:r w:rsidR="00FF0B0D">
        <w:rPr>
          <w:rFonts w:ascii="Times New Roman" w:hAnsi="Times New Roman" w:cs="Times New Roman"/>
          <w:sz w:val="24"/>
          <w:szCs w:val="24"/>
        </w:rPr>
        <w:t xml:space="preserve">a team of experts from a variety of oil spill related organizations were convened to provide input </w:t>
      </w:r>
      <w:r w:rsidR="007C10BB">
        <w:rPr>
          <w:rFonts w:ascii="Times New Roman" w:hAnsi="Times New Roman" w:cs="Times New Roman"/>
          <w:sz w:val="24"/>
          <w:szCs w:val="24"/>
        </w:rPr>
        <w:t xml:space="preserve">on a draft protocol, done through industry meetings, workshops and private consultation. A demonstration of the draft protocol was conducted at Ohmsett with a team of researchers to observe the protocol in action and identify potential points of error in the current protocol. The demonstration provided </w:t>
      </w:r>
      <w:r w:rsidR="00C72860">
        <w:rPr>
          <w:rFonts w:ascii="Times New Roman" w:hAnsi="Times New Roman" w:cs="Times New Roman"/>
          <w:sz w:val="24"/>
          <w:szCs w:val="24"/>
        </w:rPr>
        <w:t>researchers with</w:t>
      </w:r>
      <w:r w:rsidR="007C10BB">
        <w:rPr>
          <w:rFonts w:ascii="Times New Roman" w:hAnsi="Times New Roman" w:cs="Times New Roman"/>
          <w:sz w:val="24"/>
          <w:szCs w:val="24"/>
        </w:rPr>
        <w:t xml:space="preserve"> a chance to observe equipment used at Ohmsett to represent dynamic ocean conditions in a laboratory setting, and to observe data collection techniques. The feedback from the Ohmsett demonstration was used to edit the draft protocol. An updated draft protocol was submitted to ASTM International F20.22 subcommittee for review and consideration under Work Item ID WK100266.</w:t>
      </w:r>
    </w:p>
    <w:p w14:paraId="62860686" w14:textId="77777777" w:rsidR="00F554BD" w:rsidRDefault="00F554BD" w:rsidP="00BD1A6F">
      <w:pPr>
        <w:autoSpaceDE w:val="0"/>
        <w:autoSpaceDN w:val="0"/>
        <w:adjustRightInd w:val="0"/>
        <w:spacing w:after="0" w:line="240" w:lineRule="auto"/>
        <w:rPr>
          <w:rFonts w:ascii="Times New Roman" w:hAnsi="Times New Roman" w:cs="Times New Roman"/>
          <w:sz w:val="24"/>
          <w:szCs w:val="24"/>
        </w:rPr>
      </w:pPr>
    </w:p>
    <w:p w14:paraId="09EEC212" w14:textId="283A1348" w:rsidR="00BD1A6F" w:rsidRPr="006F115A" w:rsidRDefault="001F1D67" w:rsidP="00BD1A6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protocol consists of testing full Type I sorbent sheets in a 1 m</w:t>
      </w:r>
      <w:r w:rsidRPr="001F1D67">
        <w:rPr>
          <w:rFonts w:ascii="Times New Roman" w:hAnsi="Times New Roman" w:cs="Times New Roman"/>
          <w:sz w:val="24"/>
          <w:szCs w:val="24"/>
          <w:vertAlign w:val="superscript"/>
        </w:rPr>
        <w:t>2</w:t>
      </w:r>
      <w:r>
        <w:rPr>
          <w:rFonts w:ascii="Times New Roman" w:hAnsi="Times New Roman" w:cs="Times New Roman"/>
          <w:sz w:val="24"/>
          <w:szCs w:val="24"/>
        </w:rPr>
        <w:t xml:space="preserve"> test chamber. The chamber is filled with 5 cm of water and agitated at 60 cycles per minute with 2.5 cm of horizontal amplitude for 60 minutes. Sorbents are tested with and without oil, to evaluate both oil and water uptake. For tests with oil, 5 L of oil are added to establish an oil depth of 5 mm across the water surface prior to agitation. Each sorbent must be massed prior to testing. After the test period, the sorbent is raised by clamps on the top edge of the sheet and allowed to drain for a set </w:t>
      </w:r>
      <w:r w:rsidR="006F115A">
        <w:rPr>
          <w:rFonts w:ascii="Times New Roman" w:hAnsi="Times New Roman" w:cs="Times New Roman"/>
          <w:sz w:val="24"/>
          <w:szCs w:val="24"/>
        </w:rPr>
        <w:t>period</w:t>
      </w:r>
      <w:r>
        <w:rPr>
          <w:rFonts w:ascii="Times New Roman" w:hAnsi="Times New Roman" w:cs="Times New Roman"/>
          <w:sz w:val="24"/>
          <w:szCs w:val="24"/>
        </w:rPr>
        <w:t xml:space="preserve"> depending on the test oil. After draining, the sample is massed, and the difference in mass is used to determine the mass of sorbed product. Sorbents are identified as failing the protocol if the sheets sink below the water surface during testing, or if sorbents rip </w:t>
      </w:r>
      <w:r w:rsidR="006F115A">
        <w:rPr>
          <w:rFonts w:ascii="Times New Roman" w:hAnsi="Times New Roman" w:cs="Times New Roman"/>
          <w:sz w:val="24"/>
          <w:szCs w:val="24"/>
        </w:rPr>
        <w:t xml:space="preserve">or tear during the extraction or draining steps. </w:t>
      </w:r>
      <w:r w:rsidR="00576530">
        <w:rPr>
          <w:rFonts w:ascii="Times New Roman" w:hAnsi="Times New Roman" w:cs="Times New Roman"/>
          <w:sz w:val="24"/>
          <w:szCs w:val="24"/>
        </w:rPr>
        <w:t xml:space="preserve">This protocol serves as an effective means of testing Type I sorbents at full scale in a representative environment, while being cost effective and practical for a variety of test </w:t>
      </w:r>
      <w:r w:rsidR="00576530">
        <w:rPr>
          <w:rFonts w:ascii="Times New Roman" w:hAnsi="Times New Roman" w:cs="Times New Roman"/>
          <w:sz w:val="24"/>
          <w:szCs w:val="24"/>
        </w:rPr>
        <w:lastRenderedPageBreak/>
        <w:t xml:space="preserve">facilities. Testing sorbents with this protocol will be useful for providing spill responders with an accurate estimate of the capabilities and performance of Type I sorbents in marine spill environments. </w:t>
      </w:r>
    </w:p>
    <w:p w14:paraId="28A1090A" w14:textId="77777777" w:rsidR="00BD1A6F" w:rsidRPr="00E346EA" w:rsidRDefault="00BD1A6F" w:rsidP="008B0904">
      <w:pPr>
        <w:autoSpaceDE w:val="0"/>
        <w:autoSpaceDN w:val="0"/>
        <w:adjustRightInd w:val="0"/>
        <w:spacing w:after="0" w:line="240" w:lineRule="auto"/>
        <w:rPr>
          <w:b/>
          <w:bCs/>
        </w:rPr>
      </w:pPr>
    </w:p>
    <w:sectPr w:rsidR="00BD1A6F" w:rsidRPr="00E34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74"/>
    <w:rsid w:val="000067E3"/>
    <w:rsid w:val="00182D2F"/>
    <w:rsid w:val="001A777A"/>
    <w:rsid w:val="001F1D67"/>
    <w:rsid w:val="003A223F"/>
    <w:rsid w:val="003D50B6"/>
    <w:rsid w:val="00413286"/>
    <w:rsid w:val="004F3BA4"/>
    <w:rsid w:val="00516DAB"/>
    <w:rsid w:val="005423E8"/>
    <w:rsid w:val="00576530"/>
    <w:rsid w:val="005A38F8"/>
    <w:rsid w:val="00606A01"/>
    <w:rsid w:val="0068360A"/>
    <w:rsid w:val="006F115A"/>
    <w:rsid w:val="00787174"/>
    <w:rsid w:val="007C10BB"/>
    <w:rsid w:val="008B0904"/>
    <w:rsid w:val="00BD1A6F"/>
    <w:rsid w:val="00C72860"/>
    <w:rsid w:val="00D24BC9"/>
    <w:rsid w:val="00D64DA7"/>
    <w:rsid w:val="00DC2C64"/>
    <w:rsid w:val="00E346EA"/>
    <w:rsid w:val="00E73AA2"/>
    <w:rsid w:val="00E762FF"/>
    <w:rsid w:val="00E92AF7"/>
    <w:rsid w:val="00EE0217"/>
    <w:rsid w:val="00F554BD"/>
    <w:rsid w:val="00FF0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A3943"/>
  <w15:chartTrackingRefBased/>
  <w15:docId w15:val="{936A9C6A-C722-460C-A771-198CE8827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7174"/>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88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992</TotalTime>
  <Pages>2</Pages>
  <Words>670</Words>
  <Characters>3567</Characters>
  <Application>Microsoft Office Word</Application>
  <DocSecurity>4</DocSecurity>
  <Lines>96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Buschang, Steven G</dc:creator>
  <cp:keywords/>
  <dc:description/>
  <cp:lastModifiedBy>Cabaniss, Kevin A</cp:lastModifiedBy>
  <cp:revision>2</cp:revision>
  <dcterms:created xsi:type="dcterms:W3CDTF">2026-08-28T12:08:00Z</dcterms:created>
  <dcterms:modified xsi:type="dcterms:W3CDTF">2026-08-28T12:08:00Z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78a1c80e-587e-4cb7-a6ec-5075b8e3efac</vt:lpwstr>
  </property>
</Properties>
</file>